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4BC4" w14:textId="6C34E8DD" w:rsidR="00E61A67" w:rsidRDefault="00E61A6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New page: </w:t>
      </w:r>
      <w:hyperlink r:id="rId5" w:history="1">
        <w:r w:rsidRPr="00E61A67">
          <w:rPr>
            <w:rStyle w:val="Hyperlink"/>
            <w:rFonts w:ascii="Arial" w:hAnsi="Arial" w:cs="Arial"/>
            <w:b/>
            <w:bCs/>
            <w:sz w:val="28"/>
            <w:szCs w:val="28"/>
          </w:rPr>
          <w:t>Youth • City of Salisbury</w:t>
        </w:r>
      </w:hyperlink>
      <w:r>
        <w:rPr>
          <w:rFonts w:ascii="Arial" w:hAnsi="Arial" w:cs="Arial"/>
          <w:b/>
          <w:bCs/>
          <w:sz w:val="28"/>
          <w:szCs w:val="28"/>
        </w:rPr>
        <w:t xml:space="preserve"> and link from </w:t>
      </w:r>
      <w:hyperlink r:id="rId6" w:history="1">
        <w:r w:rsidRPr="00E61A67">
          <w:rPr>
            <w:rStyle w:val="Hyperlink"/>
            <w:rFonts w:ascii="Arial" w:hAnsi="Arial" w:cs="Arial"/>
            <w:b/>
            <w:bCs/>
            <w:sz w:val="28"/>
            <w:szCs w:val="28"/>
          </w:rPr>
          <w:t>City Management Plans • City of Salisbury</w:t>
        </w:r>
      </w:hyperlink>
    </w:p>
    <w:p w14:paraId="7D555AFB" w14:textId="48142AA2" w:rsidR="003405EB" w:rsidRPr="00FE0125" w:rsidRDefault="00FE0125">
      <w:pPr>
        <w:rPr>
          <w:rFonts w:ascii="Arial" w:hAnsi="Arial" w:cs="Arial"/>
          <w:b/>
          <w:bCs/>
          <w:sz w:val="32"/>
          <w:szCs w:val="32"/>
        </w:rPr>
      </w:pPr>
      <w:r w:rsidRPr="00FE0125">
        <w:rPr>
          <w:rFonts w:ascii="Arial" w:hAnsi="Arial" w:cs="Arial"/>
          <w:i/>
          <w:iCs/>
          <w:sz w:val="32"/>
          <w:szCs w:val="32"/>
        </w:rPr>
        <w:t>[h1]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61A67" w:rsidRPr="00FE0125">
        <w:rPr>
          <w:rFonts w:ascii="Arial" w:hAnsi="Arial" w:cs="Arial"/>
          <w:b/>
          <w:bCs/>
          <w:sz w:val="32"/>
          <w:szCs w:val="32"/>
        </w:rPr>
        <w:t>Youth Action Plan</w:t>
      </w:r>
    </w:p>
    <w:p w14:paraId="3448A63A" w14:textId="77777777" w:rsidR="00E61A67" w:rsidRPr="00060C5B" w:rsidRDefault="00E61A67" w:rsidP="00E61A67">
      <w:pPr>
        <w:spacing w:after="0"/>
        <w:rPr>
          <w:szCs w:val="28"/>
        </w:rPr>
      </w:pPr>
      <w:r w:rsidRPr="00060C5B">
        <w:rPr>
          <w:szCs w:val="28"/>
        </w:rPr>
        <w:t xml:space="preserve">The </w:t>
      </w:r>
      <w:commentRangeStart w:id="0"/>
      <w:r w:rsidRPr="00060C5B">
        <w:rPr>
          <w:szCs w:val="28"/>
        </w:rPr>
        <w:t xml:space="preserve">Youth Action Plan 2024-2027 </w:t>
      </w:r>
      <w:commentRangeEnd w:id="0"/>
      <w:r>
        <w:rPr>
          <w:rStyle w:val="CommentReference"/>
        </w:rPr>
        <w:commentReference w:id="0"/>
      </w:r>
      <w:r w:rsidRPr="00060C5B">
        <w:rPr>
          <w:szCs w:val="28"/>
        </w:rPr>
        <w:t xml:space="preserve">highlights opportunities to improve the lives of young people in the City of Salisbury. </w:t>
      </w:r>
    </w:p>
    <w:p w14:paraId="621DC32E" w14:textId="77777777" w:rsidR="00E61A67" w:rsidRDefault="00E61A67" w:rsidP="00E61A67">
      <w:pPr>
        <w:spacing w:after="0"/>
        <w:rPr>
          <w:szCs w:val="28"/>
        </w:rPr>
      </w:pPr>
    </w:p>
    <w:p w14:paraId="5F7AEC85" w14:textId="77777777" w:rsidR="00E61A67" w:rsidRPr="00060C5B" w:rsidRDefault="00E61A67" w:rsidP="00E61A67">
      <w:pPr>
        <w:spacing w:after="0"/>
        <w:rPr>
          <w:szCs w:val="28"/>
        </w:rPr>
      </w:pPr>
      <w:r w:rsidRPr="00060C5B">
        <w:rPr>
          <w:szCs w:val="28"/>
        </w:rPr>
        <w:t>The Plan focuses on three key priorities for youth, including:</w:t>
      </w:r>
    </w:p>
    <w:p w14:paraId="09D0A55A" w14:textId="77777777" w:rsidR="00E61A67" w:rsidRPr="00060C5B" w:rsidRDefault="00E61A67" w:rsidP="00E61A67">
      <w:pPr>
        <w:pStyle w:val="ListParagraph"/>
        <w:numPr>
          <w:ilvl w:val="0"/>
          <w:numId w:val="1"/>
        </w:numPr>
        <w:spacing w:after="0" w:line="240" w:lineRule="auto"/>
        <w:rPr>
          <w:szCs w:val="28"/>
        </w:rPr>
      </w:pPr>
      <w:r w:rsidRPr="00060C5B">
        <w:rPr>
          <w:szCs w:val="28"/>
        </w:rPr>
        <w:t>health and wellbeing</w:t>
      </w:r>
    </w:p>
    <w:p w14:paraId="24642AEA" w14:textId="77777777" w:rsidR="00E61A67" w:rsidRPr="00060C5B" w:rsidRDefault="00E61A67" w:rsidP="00E61A67">
      <w:pPr>
        <w:pStyle w:val="ListParagraph"/>
        <w:numPr>
          <w:ilvl w:val="0"/>
          <w:numId w:val="1"/>
        </w:numPr>
        <w:spacing w:after="0" w:line="240" w:lineRule="auto"/>
        <w:rPr>
          <w:szCs w:val="28"/>
        </w:rPr>
      </w:pPr>
      <w:r w:rsidRPr="00060C5B">
        <w:rPr>
          <w:szCs w:val="28"/>
        </w:rPr>
        <w:t>equity, discrimination and unfair treatment</w:t>
      </w:r>
    </w:p>
    <w:p w14:paraId="31CF15D8" w14:textId="77777777" w:rsidR="00E61A67" w:rsidRPr="00060C5B" w:rsidRDefault="00E61A67" w:rsidP="00E61A67">
      <w:pPr>
        <w:pStyle w:val="ListParagraph"/>
        <w:numPr>
          <w:ilvl w:val="0"/>
          <w:numId w:val="1"/>
        </w:numPr>
        <w:spacing w:after="0" w:line="240" w:lineRule="auto"/>
        <w:rPr>
          <w:szCs w:val="28"/>
        </w:rPr>
      </w:pPr>
      <w:r w:rsidRPr="00060C5B">
        <w:rPr>
          <w:szCs w:val="28"/>
        </w:rPr>
        <w:t>educational engagement and successful transitions.</w:t>
      </w:r>
    </w:p>
    <w:p w14:paraId="7085DA34" w14:textId="77777777" w:rsidR="00E61A67" w:rsidRDefault="00E61A67" w:rsidP="00E61A67">
      <w:pPr>
        <w:spacing w:after="0"/>
        <w:rPr>
          <w:szCs w:val="28"/>
        </w:rPr>
      </w:pPr>
    </w:p>
    <w:p w14:paraId="5A10FBD1" w14:textId="77777777" w:rsidR="00E61A67" w:rsidRDefault="00E61A67" w:rsidP="00E61A67">
      <w:pPr>
        <w:spacing w:after="0"/>
        <w:rPr>
          <w:szCs w:val="28"/>
        </w:rPr>
      </w:pPr>
      <w:r w:rsidRPr="00060C5B">
        <w:rPr>
          <w:szCs w:val="28"/>
        </w:rPr>
        <w:t xml:space="preserve">The Plan was developed in consultation with young people to understand their needs and issues impacting their lives, as well as how Council can support them. </w:t>
      </w:r>
    </w:p>
    <w:p w14:paraId="54DAEBEC" w14:textId="77777777" w:rsidR="00E61A67" w:rsidRDefault="00E61A67" w:rsidP="00E61A67">
      <w:pPr>
        <w:spacing w:after="0"/>
        <w:rPr>
          <w:szCs w:val="28"/>
        </w:rPr>
      </w:pPr>
    </w:p>
    <w:p w14:paraId="657C80B7" w14:textId="77777777" w:rsidR="00FE0125" w:rsidRPr="00E61A67" w:rsidRDefault="00FE0125" w:rsidP="00FE0125">
      <w:pPr>
        <w:rPr>
          <w:rFonts w:ascii="Arial" w:hAnsi="Arial" w:cs="Arial"/>
        </w:rPr>
      </w:pPr>
      <w:commentRangeStart w:id="1"/>
      <w:r w:rsidRPr="00E61A67">
        <w:rPr>
          <w:szCs w:val="28"/>
        </w:rPr>
        <w:t>Youth Action Plan 2024-2027</w:t>
      </w:r>
      <w:commentRangeEnd w:id="1"/>
      <w:r>
        <w:rPr>
          <w:rStyle w:val="CommentReference"/>
        </w:rPr>
        <w:commentReference w:id="1"/>
      </w:r>
    </w:p>
    <w:p w14:paraId="383DD68F" w14:textId="0E8313F4" w:rsidR="00E61A67" w:rsidRPr="00FE0125" w:rsidRDefault="00FE0125" w:rsidP="00E61A67">
      <w:pPr>
        <w:spacing w:after="0"/>
        <w:rPr>
          <w:b/>
          <w:bCs/>
          <w:sz w:val="24"/>
          <w:szCs w:val="32"/>
        </w:rPr>
      </w:pPr>
      <w:r w:rsidRPr="00FE0125">
        <w:rPr>
          <w:i/>
          <w:iCs/>
          <w:sz w:val="24"/>
          <w:szCs w:val="32"/>
        </w:rPr>
        <w:t>[h2]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61A67" w:rsidRPr="00FE0125">
        <w:rPr>
          <w:b/>
          <w:bCs/>
          <w:sz w:val="24"/>
          <w:szCs w:val="32"/>
        </w:rPr>
        <w:t>Programs and initiatives</w:t>
      </w:r>
    </w:p>
    <w:p w14:paraId="589975BD" w14:textId="77777777" w:rsidR="00E61A67" w:rsidRPr="00060C5B" w:rsidRDefault="00E61A67" w:rsidP="00E61A67">
      <w:pPr>
        <w:spacing w:after="0"/>
        <w:rPr>
          <w:szCs w:val="28"/>
        </w:rPr>
      </w:pPr>
    </w:p>
    <w:p w14:paraId="1246B452" w14:textId="77777777" w:rsidR="00E61A67" w:rsidRDefault="00E61A67" w:rsidP="00E61A67">
      <w:pPr>
        <w:spacing w:after="0"/>
        <w:rPr>
          <w:szCs w:val="28"/>
        </w:rPr>
      </w:pPr>
      <w:r w:rsidRPr="00060C5B">
        <w:rPr>
          <w:szCs w:val="28"/>
        </w:rPr>
        <w:t xml:space="preserve">A range of targeted initiatives and programs based on the key priorities will be rolled out over the next three years to support our local youth. </w:t>
      </w:r>
    </w:p>
    <w:p w14:paraId="3D806D67" w14:textId="77777777" w:rsidR="00E61A67" w:rsidRDefault="00E61A67" w:rsidP="00E61A67">
      <w:pPr>
        <w:spacing w:after="0"/>
        <w:rPr>
          <w:szCs w:val="28"/>
        </w:rPr>
      </w:pPr>
    </w:p>
    <w:p w14:paraId="0CC5B4D2" w14:textId="014A86CD" w:rsidR="00E61A67" w:rsidRPr="00FE0125" w:rsidRDefault="00FE0125" w:rsidP="00FE0125">
      <w:pPr>
        <w:spacing w:after="0"/>
        <w:rPr>
          <w:b/>
          <w:bCs/>
          <w:szCs w:val="28"/>
        </w:rPr>
      </w:pPr>
      <w:r w:rsidRPr="00FE0125">
        <w:rPr>
          <w:i/>
          <w:iCs/>
          <w:szCs w:val="28"/>
        </w:rPr>
        <w:t>[h3]</w:t>
      </w:r>
      <w:r w:rsidRPr="00FE0125">
        <w:rPr>
          <w:rFonts w:ascii="Arial" w:hAnsi="Arial" w:cs="Arial"/>
          <w:b/>
          <w:bCs/>
          <w:sz w:val="28"/>
          <w:szCs w:val="28"/>
        </w:rPr>
        <w:t xml:space="preserve"> </w:t>
      </w:r>
      <w:commentRangeStart w:id="2"/>
      <w:r>
        <w:rPr>
          <w:b/>
          <w:bCs/>
          <w:szCs w:val="28"/>
        </w:rPr>
        <w:t>Sonder mental health outreach</w:t>
      </w:r>
      <w:commentRangeEnd w:id="2"/>
      <w:r>
        <w:rPr>
          <w:rStyle w:val="CommentReference"/>
        </w:rPr>
        <w:commentReference w:id="2"/>
      </w:r>
    </w:p>
    <w:p w14:paraId="706B7568" w14:textId="514846F3" w:rsidR="00FE0125" w:rsidRDefault="00FE0125" w:rsidP="00FE0125">
      <w:pPr>
        <w:spacing w:after="0"/>
        <w:rPr>
          <w:szCs w:val="28"/>
        </w:rPr>
      </w:pPr>
      <w:r w:rsidRPr="00FE0125">
        <w:rPr>
          <w:szCs w:val="28"/>
        </w:rPr>
        <w:t xml:space="preserve">City of Salisbury </w:t>
      </w:r>
      <w:r>
        <w:rPr>
          <w:szCs w:val="28"/>
        </w:rPr>
        <w:t>is partnering</w:t>
      </w:r>
      <w:r w:rsidRPr="00FE0125">
        <w:rPr>
          <w:szCs w:val="28"/>
        </w:rPr>
        <w:t xml:space="preserve"> with Sonder to provide an 18-month pilot to provide additional youth mental health services for people aged 12 to 25 living in Salisbury. The service </w:t>
      </w:r>
      <w:r>
        <w:rPr>
          <w:szCs w:val="28"/>
        </w:rPr>
        <w:t>is</w:t>
      </w:r>
      <w:r w:rsidRPr="00FE0125">
        <w:rPr>
          <w:szCs w:val="28"/>
        </w:rPr>
        <w:t xml:space="preserve"> located at Twelve25 and provide</w:t>
      </w:r>
      <w:r>
        <w:rPr>
          <w:szCs w:val="28"/>
        </w:rPr>
        <w:t>s</w:t>
      </w:r>
      <w:r w:rsidRPr="00FE0125">
        <w:rPr>
          <w:szCs w:val="28"/>
        </w:rPr>
        <w:t xml:space="preserve"> one-on-one consulting services with a qualified mental health worker </w:t>
      </w:r>
      <w:r w:rsidR="00ED11AC">
        <w:rPr>
          <w:szCs w:val="28"/>
        </w:rPr>
        <w:t xml:space="preserve">from headspace Edinburgh North </w:t>
      </w:r>
      <w:r w:rsidRPr="00FE0125">
        <w:rPr>
          <w:szCs w:val="28"/>
        </w:rPr>
        <w:t xml:space="preserve">across four days per week. </w:t>
      </w:r>
    </w:p>
    <w:p w14:paraId="54581F7B" w14:textId="77777777" w:rsidR="00FE0125" w:rsidRDefault="00FE0125" w:rsidP="00FE0125">
      <w:pPr>
        <w:spacing w:after="0"/>
        <w:rPr>
          <w:szCs w:val="28"/>
        </w:rPr>
      </w:pPr>
    </w:p>
    <w:p w14:paraId="04CE1382" w14:textId="52218405" w:rsidR="00FE0125" w:rsidRPr="00FE0125" w:rsidRDefault="00FE0125" w:rsidP="00FE0125">
      <w:pPr>
        <w:spacing w:after="0"/>
        <w:rPr>
          <w:szCs w:val="28"/>
        </w:rPr>
      </w:pPr>
      <w:r>
        <w:rPr>
          <w:szCs w:val="28"/>
        </w:rPr>
        <w:t xml:space="preserve">For more information, visit </w:t>
      </w:r>
      <w:commentRangeStart w:id="3"/>
      <w:r w:rsidRPr="00FE0125">
        <w:rPr>
          <w:szCs w:val="28"/>
        </w:rPr>
        <w:t>headspace at Twelve25</w:t>
      </w:r>
      <w:commentRangeEnd w:id="3"/>
      <w:r>
        <w:rPr>
          <w:rStyle w:val="CommentReference"/>
        </w:rPr>
        <w:commentReference w:id="3"/>
      </w:r>
      <w:r>
        <w:rPr>
          <w:szCs w:val="28"/>
        </w:rPr>
        <w:t>.</w:t>
      </w:r>
    </w:p>
    <w:p w14:paraId="119ABFD4" w14:textId="77777777" w:rsidR="00FE0125" w:rsidRPr="00FE0125" w:rsidRDefault="00FE0125" w:rsidP="00FE0125">
      <w:pPr>
        <w:spacing w:after="0"/>
        <w:rPr>
          <w:b/>
          <w:bCs/>
          <w:szCs w:val="28"/>
        </w:rPr>
      </w:pPr>
    </w:p>
    <w:p w14:paraId="3B60D474" w14:textId="25E656FA" w:rsidR="00E61A67" w:rsidRDefault="00FE0125" w:rsidP="00FE0125">
      <w:pPr>
        <w:spacing w:after="0"/>
        <w:rPr>
          <w:b/>
          <w:bCs/>
          <w:szCs w:val="28"/>
        </w:rPr>
      </w:pPr>
      <w:r w:rsidRPr="00FE0125">
        <w:rPr>
          <w:i/>
          <w:iCs/>
          <w:szCs w:val="28"/>
        </w:rPr>
        <w:t>[h3]</w:t>
      </w:r>
      <w:r w:rsidRPr="00FE0125">
        <w:rPr>
          <w:rFonts w:ascii="Arial" w:hAnsi="Arial" w:cs="Arial"/>
          <w:b/>
          <w:bCs/>
          <w:sz w:val="28"/>
          <w:szCs w:val="28"/>
        </w:rPr>
        <w:t xml:space="preserve"> </w:t>
      </w:r>
      <w:r w:rsidR="00E61A67" w:rsidRPr="00FE0125">
        <w:rPr>
          <w:b/>
          <w:bCs/>
          <w:szCs w:val="28"/>
        </w:rPr>
        <w:t>Youth Markets</w:t>
      </w:r>
    </w:p>
    <w:p w14:paraId="17B0B98F" w14:textId="5D3DEF63" w:rsidR="00FE0125" w:rsidRDefault="00FE0125" w:rsidP="00FE0125">
      <w:pPr>
        <w:spacing w:after="0"/>
        <w:rPr>
          <w:szCs w:val="28"/>
        </w:rPr>
      </w:pPr>
      <w:r w:rsidRPr="00FE0125">
        <w:rPr>
          <w:szCs w:val="28"/>
        </w:rPr>
        <w:t xml:space="preserve">The </w:t>
      </w:r>
      <w:r w:rsidR="00ED11AC">
        <w:rPr>
          <w:szCs w:val="28"/>
        </w:rPr>
        <w:t xml:space="preserve">annual </w:t>
      </w:r>
      <w:r w:rsidRPr="00FE0125">
        <w:rPr>
          <w:szCs w:val="28"/>
        </w:rPr>
        <w:t xml:space="preserve">Youth Market provides </w:t>
      </w:r>
      <w:r>
        <w:rPr>
          <w:szCs w:val="28"/>
        </w:rPr>
        <w:t xml:space="preserve">an </w:t>
      </w:r>
      <w:r w:rsidRPr="00FE0125">
        <w:rPr>
          <w:szCs w:val="28"/>
        </w:rPr>
        <w:t>opportunit</w:t>
      </w:r>
      <w:r>
        <w:rPr>
          <w:szCs w:val="28"/>
        </w:rPr>
        <w:t>y</w:t>
      </w:r>
      <w:r w:rsidRPr="00FE0125">
        <w:rPr>
          <w:szCs w:val="28"/>
        </w:rPr>
        <w:t xml:space="preserve"> for young people aged 12 to 25 to showcase their skills and talents in a welcoming environment</w:t>
      </w:r>
      <w:r>
        <w:rPr>
          <w:szCs w:val="28"/>
        </w:rPr>
        <w:t xml:space="preserve"> within the City of Salisbury</w:t>
      </w:r>
      <w:r w:rsidRPr="00FE0125">
        <w:rPr>
          <w:szCs w:val="28"/>
        </w:rPr>
        <w:t xml:space="preserve">. </w:t>
      </w:r>
    </w:p>
    <w:p w14:paraId="578E8781" w14:textId="77777777" w:rsidR="00FE0125" w:rsidRDefault="00FE0125" w:rsidP="00FE0125">
      <w:pPr>
        <w:spacing w:after="0"/>
        <w:rPr>
          <w:szCs w:val="28"/>
        </w:rPr>
      </w:pPr>
    </w:p>
    <w:p w14:paraId="6E705DDD" w14:textId="3547EB2D" w:rsidR="00FE0125" w:rsidRPr="00FE0125" w:rsidRDefault="00FE0125" w:rsidP="00FE0125">
      <w:pPr>
        <w:spacing w:after="0"/>
        <w:rPr>
          <w:szCs w:val="28"/>
        </w:rPr>
      </w:pPr>
      <w:commentRangeStart w:id="4"/>
      <w:r>
        <w:rPr>
          <w:szCs w:val="28"/>
        </w:rPr>
        <w:t>For more information</w:t>
      </w:r>
      <w:r w:rsidR="00ED11AC">
        <w:rPr>
          <w:szCs w:val="28"/>
        </w:rPr>
        <w:t xml:space="preserve"> about the 2025 event, visit the event </w:t>
      </w:r>
      <w:r>
        <w:rPr>
          <w:szCs w:val="28"/>
        </w:rPr>
        <w:t>page.</w:t>
      </w:r>
      <w:commentRangeEnd w:id="4"/>
      <w:r w:rsidR="0094480D">
        <w:rPr>
          <w:rStyle w:val="CommentReference"/>
        </w:rPr>
        <w:commentReference w:id="4"/>
      </w:r>
    </w:p>
    <w:p w14:paraId="13DABCAE" w14:textId="77777777" w:rsidR="00FE0125" w:rsidRPr="00FE0125" w:rsidRDefault="00FE0125" w:rsidP="00FE0125">
      <w:pPr>
        <w:spacing w:after="0"/>
        <w:rPr>
          <w:b/>
          <w:bCs/>
          <w:szCs w:val="28"/>
        </w:rPr>
      </w:pPr>
    </w:p>
    <w:p w14:paraId="61BF6A2A" w14:textId="10A36AB2" w:rsidR="00E61A67" w:rsidRPr="00FE0125" w:rsidRDefault="00FE0125" w:rsidP="00FE0125">
      <w:pPr>
        <w:spacing w:after="0"/>
        <w:rPr>
          <w:b/>
          <w:bCs/>
          <w:szCs w:val="28"/>
        </w:rPr>
      </w:pPr>
      <w:r w:rsidRPr="00FE0125">
        <w:rPr>
          <w:i/>
          <w:iCs/>
          <w:szCs w:val="28"/>
        </w:rPr>
        <w:t>[h3]</w:t>
      </w:r>
      <w:r w:rsidRPr="00FE0125">
        <w:rPr>
          <w:rFonts w:ascii="Arial" w:hAnsi="Arial" w:cs="Arial"/>
          <w:b/>
          <w:bCs/>
          <w:sz w:val="28"/>
          <w:szCs w:val="28"/>
        </w:rPr>
        <w:t xml:space="preserve"> </w:t>
      </w:r>
      <w:r w:rsidR="00E61A67" w:rsidRPr="00FE0125">
        <w:rPr>
          <w:b/>
          <w:bCs/>
          <w:szCs w:val="28"/>
        </w:rPr>
        <w:t>Youth Summit</w:t>
      </w:r>
    </w:p>
    <w:p w14:paraId="0108EB46" w14:textId="7D98EF35" w:rsidR="00E61A67" w:rsidRDefault="00FE0125" w:rsidP="00E61A67">
      <w:pPr>
        <w:rPr>
          <w:szCs w:val="28"/>
        </w:rPr>
      </w:pPr>
      <w:r>
        <w:rPr>
          <w:szCs w:val="28"/>
        </w:rPr>
        <w:t xml:space="preserve">The annual Youth Summit </w:t>
      </w:r>
      <w:r w:rsidRPr="00FE0125">
        <w:rPr>
          <w:szCs w:val="28"/>
        </w:rPr>
        <w:t>connect</w:t>
      </w:r>
      <w:r>
        <w:rPr>
          <w:szCs w:val="28"/>
        </w:rPr>
        <w:t>s</w:t>
      </w:r>
      <w:r w:rsidRPr="00FE0125">
        <w:rPr>
          <w:szCs w:val="28"/>
        </w:rPr>
        <w:t>, consult</w:t>
      </w:r>
      <w:r>
        <w:rPr>
          <w:szCs w:val="28"/>
        </w:rPr>
        <w:t>s</w:t>
      </w:r>
      <w:r w:rsidRPr="00FE0125">
        <w:rPr>
          <w:szCs w:val="28"/>
        </w:rPr>
        <w:t xml:space="preserve"> and drive</w:t>
      </w:r>
      <w:r>
        <w:rPr>
          <w:szCs w:val="28"/>
        </w:rPr>
        <w:t>s</w:t>
      </w:r>
      <w:r w:rsidRPr="00FE0125">
        <w:rPr>
          <w:szCs w:val="28"/>
        </w:rPr>
        <w:t xml:space="preserve"> action with young people in Salisbury. Each year, the Youth Summit will focus on a different key priority from the Youth Action Plan</w:t>
      </w:r>
      <w:r>
        <w:rPr>
          <w:szCs w:val="28"/>
        </w:rPr>
        <w:t>.</w:t>
      </w:r>
    </w:p>
    <w:p w14:paraId="1045D603" w14:textId="77777777" w:rsidR="0094480D" w:rsidRPr="00FE0125" w:rsidRDefault="0094480D" w:rsidP="0094480D">
      <w:pPr>
        <w:spacing w:after="0"/>
        <w:rPr>
          <w:szCs w:val="28"/>
        </w:rPr>
      </w:pPr>
      <w:commentRangeStart w:id="5"/>
      <w:r>
        <w:rPr>
          <w:szCs w:val="28"/>
        </w:rPr>
        <w:t>For more information about the 2025 event, visit the event page.</w:t>
      </w:r>
      <w:commentRangeEnd w:id="5"/>
      <w:r>
        <w:rPr>
          <w:rStyle w:val="CommentReference"/>
        </w:rPr>
        <w:commentReference w:id="5"/>
      </w:r>
    </w:p>
    <w:p w14:paraId="06E2FFC7" w14:textId="77777777" w:rsidR="00FE0125" w:rsidRDefault="00FE0125" w:rsidP="00E61A67">
      <w:pPr>
        <w:rPr>
          <w:szCs w:val="28"/>
        </w:rPr>
      </w:pPr>
    </w:p>
    <w:p w14:paraId="19FDACC7" w14:textId="77777777" w:rsidR="00FE0125" w:rsidRDefault="00FE0125" w:rsidP="00E61A67">
      <w:pPr>
        <w:rPr>
          <w:szCs w:val="28"/>
        </w:rPr>
      </w:pPr>
    </w:p>
    <w:p w14:paraId="1F870A40" w14:textId="77777777" w:rsidR="00E61A67" w:rsidRPr="00C83C3C" w:rsidRDefault="00E61A67">
      <w:pPr>
        <w:rPr>
          <w:rFonts w:ascii="Arial" w:hAnsi="Arial" w:cs="Arial"/>
        </w:rPr>
      </w:pPr>
    </w:p>
    <w:sectPr w:rsidR="00E61A67" w:rsidRPr="00C83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mily Pemberton" w:date="2025-02-07T10:42:00Z" w:initials="EP">
    <w:p w14:paraId="493B519D" w14:textId="77777777" w:rsidR="00E61A67" w:rsidRDefault="00E61A67" w:rsidP="00E61A67">
      <w:pPr>
        <w:pStyle w:val="CommentText"/>
      </w:pPr>
      <w:r>
        <w:rPr>
          <w:rStyle w:val="CommentReference"/>
        </w:rPr>
        <w:annotationRef/>
      </w:r>
      <w:r>
        <w:t>Link document</w:t>
      </w:r>
    </w:p>
  </w:comment>
  <w:comment w:id="1" w:author="Emily Pemberton" w:date="2025-02-07T10:39:00Z" w:initials="EP">
    <w:p w14:paraId="7462D9DF" w14:textId="77777777" w:rsidR="00FE0125" w:rsidRDefault="00FE0125" w:rsidP="00FE0125">
      <w:pPr>
        <w:pStyle w:val="CommentText"/>
      </w:pPr>
      <w:r>
        <w:rPr>
          <w:rStyle w:val="CommentReference"/>
        </w:rPr>
        <w:annotationRef/>
      </w:r>
      <w:r>
        <w:t>Embed document on page</w:t>
      </w:r>
    </w:p>
  </w:comment>
  <w:comment w:id="2" w:author="Emily Pemberton" w:date="2025-02-07T10:49:00Z" w:initials="EP">
    <w:p w14:paraId="0F4D47B6" w14:textId="77777777" w:rsidR="00FA3CBE" w:rsidRDefault="00FE0125" w:rsidP="00FA3CBE">
      <w:pPr>
        <w:pStyle w:val="CommentText"/>
      </w:pPr>
      <w:r>
        <w:rPr>
          <w:rStyle w:val="CommentReference"/>
        </w:rPr>
        <w:annotationRef/>
      </w:r>
      <w:r w:rsidR="00FA3CBE">
        <w:t>Can these be collapsible sections? There will be more added to the page as they are implemented.</w:t>
      </w:r>
    </w:p>
  </w:comment>
  <w:comment w:id="3" w:author="Emily Pemberton" w:date="2025-02-07T10:48:00Z" w:initials="EP">
    <w:p w14:paraId="6AD28436" w14:textId="77777777" w:rsidR="00E9581D" w:rsidRDefault="00FE0125" w:rsidP="00E9581D">
      <w:pPr>
        <w:pStyle w:val="CommentText"/>
      </w:pPr>
      <w:r>
        <w:rPr>
          <w:rStyle w:val="CommentReference"/>
        </w:rPr>
        <w:annotationRef/>
      </w:r>
      <w:r w:rsidR="00E9581D">
        <w:t xml:space="preserve">Link to new page </w:t>
      </w:r>
      <w:hyperlink r:id="rId1" w:history="1">
        <w:r w:rsidR="00E9581D" w:rsidRPr="00D87BC7">
          <w:rPr>
            <w:rStyle w:val="Hyperlink"/>
          </w:rPr>
          <w:t>Youth Crisis &amp; Support Services • City of Salisbury</w:t>
        </w:r>
      </w:hyperlink>
      <w:r w:rsidR="00E9581D">
        <w:t xml:space="preserve"> </w:t>
      </w:r>
    </w:p>
  </w:comment>
  <w:comment w:id="4" w:author="Emily Pemberton" w:date="2025-02-12T17:11:00Z" w:initials="EP">
    <w:p w14:paraId="1FE2B759" w14:textId="77777777" w:rsidR="0094480D" w:rsidRDefault="0094480D" w:rsidP="0094480D">
      <w:pPr>
        <w:pStyle w:val="CommentText"/>
      </w:pPr>
      <w:r>
        <w:rPr>
          <w:rStyle w:val="CommentReference"/>
        </w:rPr>
        <w:annotationRef/>
      </w:r>
      <w:r>
        <w:t>To be added once event is live</w:t>
      </w:r>
    </w:p>
  </w:comment>
  <w:comment w:id="5" w:author="Emily Pemberton" w:date="2025-02-12T17:11:00Z" w:initials="EP">
    <w:p w14:paraId="622FE28A" w14:textId="77777777" w:rsidR="0094480D" w:rsidRDefault="0094480D" w:rsidP="0094480D">
      <w:pPr>
        <w:pStyle w:val="CommentText"/>
      </w:pPr>
      <w:r>
        <w:rPr>
          <w:rStyle w:val="CommentReference"/>
        </w:rPr>
        <w:annotationRef/>
      </w:r>
      <w:r>
        <w:t>To be added once event is live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93B519D" w15:done="0"/>
  <w15:commentEx w15:paraId="7462D9DF" w15:done="0"/>
  <w15:commentEx w15:paraId="0F4D47B6" w15:done="0"/>
  <w15:commentEx w15:paraId="6AD28436" w15:done="0"/>
  <w15:commentEx w15:paraId="1FE2B759" w15:done="0"/>
  <w15:commentEx w15:paraId="622FE2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6848B28" w16cex:dateUtc="2025-02-07T00:12:00Z"/>
  <w16cex:commentExtensible w16cex:durableId="46435C33" w16cex:dateUtc="2025-02-07T00:09:00Z"/>
  <w16cex:commentExtensible w16cex:durableId="697C79E5" w16cex:dateUtc="2025-02-07T00:19:00Z"/>
  <w16cex:commentExtensible w16cex:durableId="2725DAA6" w16cex:dateUtc="2025-02-07T00:18:00Z"/>
  <w16cex:commentExtensible w16cex:durableId="19DDC04C" w16cex:dateUtc="2025-02-12T06:41:00Z"/>
  <w16cex:commentExtensible w16cex:durableId="7AA56CAD" w16cex:dateUtc="2025-02-1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3B519D" w16cid:durableId="66848B28"/>
  <w16cid:commentId w16cid:paraId="7462D9DF" w16cid:durableId="46435C33"/>
  <w16cid:commentId w16cid:paraId="0F4D47B6" w16cid:durableId="697C79E5"/>
  <w16cid:commentId w16cid:paraId="6AD28436" w16cid:durableId="2725DAA6"/>
  <w16cid:commentId w16cid:paraId="1FE2B759" w16cid:durableId="19DDC04C"/>
  <w16cid:commentId w16cid:paraId="622FE28A" w16cid:durableId="7AA56C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20EDE"/>
    <w:multiLevelType w:val="hybridMultilevel"/>
    <w:tmpl w:val="396E8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71FD4"/>
    <w:multiLevelType w:val="hybridMultilevel"/>
    <w:tmpl w:val="66869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98031">
    <w:abstractNumId w:val="1"/>
  </w:num>
  <w:num w:numId="2" w16cid:durableId="6290948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ily Pemberton">
    <w15:presenceInfo w15:providerId="AD" w15:userId="S::epemberton@salisbury.sa.gov.au::d7b47afd-0975-4cee-bfbd-ec1318e38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67"/>
    <w:rsid w:val="00007ABB"/>
    <w:rsid w:val="003405EB"/>
    <w:rsid w:val="004450D2"/>
    <w:rsid w:val="00467AC0"/>
    <w:rsid w:val="00641AA5"/>
    <w:rsid w:val="00940D2F"/>
    <w:rsid w:val="0094480D"/>
    <w:rsid w:val="00B44261"/>
    <w:rsid w:val="00C83C3C"/>
    <w:rsid w:val="00E61A67"/>
    <w:rsid w:val="00E84C83"/>
    <w:rsid w:val="00E9581D"/>
    <w:rsid w:val="00ED11AC"/>
    <w:rsid w:val="00FA3CBE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76BA"/>
  <w15:chartTrackingRefBased/>
  <w15:docId w15:val="{B39C4D66-D07F-4E14-B9C3-186E78D3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D2F"/>
  </w:style>
  <w:style w:type="paragraph" w:styleId="Heading1">
    <w:name w:val="heading 1"/>
    <w:basedOn w:val="Normal"/>
    <w:next w:val="Normal"/>
    <w:link w:val="Heading1Char"/>
    <w:uiPriority w:val="9"/>
    <w:qFormat/>
    <w:rsid w:val="00E61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A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A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A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A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A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A6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61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A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A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A67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61A67"/>
  </w:style>
  <w:style w:type="character" w:styleId="CommentReference">
    <w:name w:val="annotation reference"/>
    <w:basedOn w:val="DefaultParagraphFont"/>
    <w:uiPriority w:val="99"/>
    <w:semiHidden/>
    <w:unhideWhenUsed/>
    <w:rsid w:val="00E61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A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A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A6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1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lisbury.sa.gov.au/community/community-services/youth/youth-crisis-support-services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lisbury.sa.gov.au/council/council-plans-and-registers/city-management-pla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alisbury.sa.gov.au/community/community-services/youth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1638</Characters>
  <Application>Microsoft Office Word</Application>
  <DocSecurity>0</DocSecurity>
  <Lines>46</Lines>
  <Paragraphs>26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Pemberton</dc:creator>
  <cp:keywords/>
  <dc:description/>
  <cp:lastModifiedBy>Emily Pemberton</cp:lastModifiedBy>
  <cp:revision>7</cp:revision>
  <dcterms:created xsi:type="dcterms:W3CDTF">2025-02-07T00:09:00Z</dcterms:created>
  <dcterms:modified xsi:type="dcterms:W3CDTF">2025-02-12T06:42:00Z</dcterms:modified>
</cp:coreProperties>
</file>